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8D" w:rsidRPr="002C5E8D" w:rsidRDefault="0057565A" w:rsidP="00876B36">
      <w:pPr>
        <w:widowControl w:val="0"/>
        <w:suppressAutoHyphens/>
        <w:spacing w:after="120" w:line="276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>PBG.6220.</w:t>
      </w:r>
      <w:r w:rsidR="008B333E">
        <w:rPr>
          <w:rFonts w:ascii="Times New Roman" w:eastAsia="Lucida Sans Unicode" w:hAnsi="Times New Roman" w:cs="Times New Roman"/>
          <w:kern w:val="2"/>
          <w:sz w:val="24"/>
          <w:szCs w:val="24"/>
        </w:rPr>
        <w:t>7</w:t>
      </w:r>
      <w:bookmarkStart w:id="0" w:name="_GoBack"/>
      <w:bookmarkEnd w:id="0"/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>.2025</w:t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AB7DC5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 w:rsidR="002E6F8D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Joniec, dnia </w:t>
      </w:r>
      <w:r w:rsidR="00CD078F">
        <w:rPr>
          <w:rFonts w:ascii="Times New Roman" w:eastAsia="Lucida Sans Unicode" w:hAnsi="Times New Roman" w:cs="Times New Roman"/>
          <w:kern w:val="2"/>
          <w:sz w:val="24"/>
          <w:szCs w:val="24"/>
        </w:rPr>
        <w:t>05.03</w:t>
      </w:r>
      <w:r w:rsidR="002C5E8D">
        <w:rPr>
          <w:rFonts w:ascii="Times New Roman" w:eastAsia="Lucida Sans Unicode" w:hAnsi="Times New Roman" w:cs="Times New Roman"/>
          <w:kern w:val="2"/>
          <w:sz w:val="24"/>
          <w:szCs w:val="24"/>
        </w:rPr>
        <w:t>.2026</w:t>
      </w:r>
      <w:r w:rsidR="002E6F8D" w:rsidRPr="00876B36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r.</w:t>
      </w:r>
    </w:p>
    <w:p w:rsidR="002E6F8D" w:rsidRPr="00876B36" w:rsidRDefault="002E6F8D" w:rsidP="00876B36">
      <w:pPr>
        <w:widowControl w:val="0"/>
        <w:suppressAutoHyphens/>
        <w:spacing w:after="120" w:line="276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5346B6" w:rsidRPr="00876B36" w:rsidRDefault="005346B6" w:rsidP="00876B36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6F8D" w:rsidRPr="00876B36" w:rsidRDefault="002E6F8D" w:rsidP="00876B36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346B6" w:rsidRPr="00876B36" w:rsidRDefault="005346B6" w:rsidP="00876B36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346B6" w:rsidRPr="00876B36" w:rsidRDefault="005346B6" w:rsidP="00876B36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B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Zawiadomienie – obwieszczenie </w:t>
      </w:r>
    </w:p>
    <w:p w:rsidR="005346B6" w:rsidRPr="00876B36" w:rsidRDefault="005346B6" w:rsidP="00876B36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B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wydaniu decyzji o środowiskowych uwarunkowaniach</w:t>
      </w:r>
    </w:p>
    <w:p w:rsidR="005346B6" w:rsidRPr="00876B36" w:rsidRDefault="005346B6" w:rsidP="00876B36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078F" w:rsidRDefault="005346B6" w:rsidP="00CD078F">
      <w:pPr>
        <w:spacing w:after="12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85 ust.3 i art. 74 ust. 3 ustawy z dnia 3 października 2008r. </w:t>
      </w:r>
      <w:r w:rsidR="00827FFC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udostępnianiu informacji o środowisku i jego ochronie, udziale społeczeństwa w ochronie środowiska oraz</w:t>
      </w:r>
      <w:r w:rsidR="002E6F8D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</w:t>
      </w:r>
      <w:r w:rsidR="00B7299D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działywania na środowisko (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DA2DE4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62F3D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r, poz. 1</w:t>
      </w:r>
      <w:r w:rsidR="00DA2DE4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112)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art. 49 </w:t>
      </w:r>
      <w:r w:rsidRPr="00876B36">
        <w:rPr>
          <w:rFonts w:ascii="Times New Roman" w:hAnsi="Times New Roman" w:cs="Times New Roman"/>
          <w:kern w:val="2"/>
          <w:sz w:val="24"/>
          <w:szCs w:val="24"/>
        </w:rPr>
        <w:t xml:space="preserve">§ 1 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1960r.-Kodeks post</w:t>
      </w:r>
      <w:r w:rsidR="004A58DB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ępowania administracyjnego </w:t>
      </w:r>
      <w:r w:rsidR="004A58DB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DA2DE4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r, poz. </w:t>
      </w:r>
      <w:r w:rsidR="0057565A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informuję, że została wydana decyzja </w:t>
      </w:r>
      <w:r w:rsidR="007216DC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o środowiskowych uwarunkowaniach</w:t>
      </w:r>
      <w:r w:rsidR="00882059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</w:t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przedsięwzięcia polegającego </w:t>
      </w:r>
      <w:r w:rsidR="00FD159C" w:rsidRPr="00876B36">
        <w:rPr>
          <w:rFonts w:ascii="Times New Roman" w:hAnsi="Times New Roman" w:cs="Times New Roman"/>
          <w:sz w:val="24"/>
          <w:szCs w:val="24"/>
        </w:rPr>
        <w:t xml:space="preserve">na </w:t>
      </w:r>
      <w:r w:rsidR="00CD078F" w:rsidRPr="00CD078F">
        <w:rPr>
          <w:rFonts w:ascii="Times New Roman" w:hAnsi="Times New Roman" w:cs="Times New Roman"/>
          <w:sz w:val="24"/>
          <w:szCs w:val="24"/>
        </w:rPr>
        <w:t>„Realizacja zespołu jednorodzinnej zabudowy mieszkaniowej na działce nr 112 i 133 wraz z infrastrukturą towarzyszącą w obszarze administracyjnym gminy Joniec w miejscowości Królewo</w:t>
      </w:r>
      <w:r w:rsidR="00CD078F" w:rsidRPr="00CD078F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:rsidR="005346B6" w:rsidRPr="00CD078F" w:rsidRDefault="005346B6" w:rsidP="00CD078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treścią decyzji oraz dokumentacją sprawy można zapoznać się w Urzędzie Gminy </w:t>
      </w:r>
      <w:r w:rsidR="004025D4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Jońcu, od poniedziałku do piątku w godzinach 7.30-15.00. </w:t>
      </w:r>
    </w:p>
    <w:p w:rsidR="005346B6" w:rsidRPr="00876B36" w:rsidRDefault="005346B6" w:rsidP="00876B36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 zawiadomienie – obwieszczenie podaje się do publicznej wiadomości przez zamieszczenie na stronie Biuletynu Informacji Publicznej Urzędu Gminy w Jońcu </w:t>
      </w:r>
      <w:hyperlink r:id="rId4" w:history="1">
        <w:r w:rsidRPr="00876B36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http://bip.ugjoniec.pl/</w:t>
        </w:r>
      </w:hyperlink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wywieszenie na tablicy ogłoszeń</w:t>
      </w:r>
      <w:r w:rsidR="0074279E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Gminy w Jońcu i we </w:t>
      </w:r>
      <w:r w:rsidR="00790D2F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wsi </w:t>
      </w:r>
      <w:r w:rsid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Popielżyn-Zawady.</w:t>
      </w:r>
    </w:p>
    <w:p w:rsidR="005346B6" w:rsidRPr="00876B36" w:rsidRDefault="005346B6" w:rsidP="00876B36">
      <w:pPr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art. 49 Kpa zawiadomienie stron postępowania uważa się za dokonane po upływie czternastu dni </w:t>
      </w:r>
      <w:r w:rsidR="002E6F8D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publicznego ogłoszenia</w:t>
      </w:r>
      <w:r w:rsidR="0057565A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od </w:t>
      </w:r>
      <w:r w:rsidR="00CD078F">
        <w:rPr>
          <w:rFonts w:ascii="Times New Roman" w:eastAsia="Times New Roman" w:hAnsi="Times New Roman" w:cs="Times New Roman"/>
          <w:sz w:val="24"/>
          <w:szCs w:val="24"/>
          <w:lang w:eastAsia="pl-PL"/>
        </w:rPr>
        <w:t>20.03</w:t>
      </w:r>
      <w:r w:rsidR="002C5E8D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57565A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="002E6F8D" w:rsidRPr="00876B3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346B6" w:rsidRPr="00876B36" w:rsidRDefault="005346B6" w:rsidP="00876B36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376BF" w:rsidRPr="00876B36" w:rsidRDefault="005376BF" w:rsidP="00876B36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</w:p>
    <w:sectPr w:rsidR="005376BF" w:rsidRPr="00876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FA"/>
    <w:rsid w:val="001D74D0"/>
    <w:rsid w:val="002C05C0"/>
    <w:rsid w:val="002C5E8D"/>
    <w:rsid w:val="002E0EE9"/>
    <w:rsid w:val="002E6F8D"/>
    <w:rsid w:val="003B67FC"/>
    <w:rsid w:val="004025D4"/>
    <w:rsid w:val="004219FA"/>
    <w:rsid w:val="00456152"/>
    <w:rsid w:val="004A58DB"/>
    <w:rsid w:val="005346B6"/>
    <w:rsid w:val="005376BF"/>
    <w:rsid w:val="0057565A"/>
    <w:rsid w:val="00587643"/>
    <w:rsid w:val="006E5653"/>
    <w:rsid w:val="007216DC"/>
    <w:rsid w:val="0074279E"/>
    <w:rsid w:val="007700A0"/>
    <w:rsid w:val="00790D2F"/>
    <w:rsid w:val="007A47AD"/>
    <w:rsid w:val="00806A11"/>
    <w:rsid w:val="00827FFC"/>
    <w:rsid w:val="00865263"/>
    <w:rsid w:val="00876B36"/>
    <w:rsid w:val="00882059"/>
    <w:rsid w:val="008B333E"/>
    <w:rsid w:val="00A62F3D"/>
    <w:rsid w:val="00AB7DC5"/>
    <w:rsid w:val="00B7299D"/>
    <w:rsid w:val="00C14527"/>
    <w:rsid w:val="00CD078F"/>
    <w:rsid w:val="00DA2DE4"/>
    <w:rsid w:val="00E35C20"/>
    <w:rsid w:val="00FD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8EE8A-85E3-44D0-8ACF-5A74F316C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6B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346B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52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216D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2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ugjoniec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Skórska</dc:creator>
  <cp:keywords/>
  <dc:description/>
  <cp:lastModifiedBy>Agnieszka Dąbkowska</cp:lastModifiedBy>
  <cp:revision>28</cp:revision>
  <cp:lastPrinted>2026-03-05T07:14:00Z</cp:lastPrinted>
  <dcterms:created xsi:type="dcterms:W3CDTF">2022-12-14T07:22:00Z</dcterms:created>
  <dcterms:modified xsi:type="dcterms:W3CDTF">2026-03-05T08:10:00Z</dcterms:modified>
</cp:coreProperties>
</file>